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E0" w:rsidRPr="00CC3664" w:rsidRDefault="00E010E0" w:rsidP="00E010E0">
      <w:pPr>
        <w:jc w:val="center"/>
        <w:rPr>
          <w:sz w:val="30"/>
          <w:szCs w:val="30"/>
        </w:rPr>
      </w:pPr>
      <w:r w:rsidRPr="00CC3664">
        <w:rPr>
          <w:sz w:val="30"/>
          <w:szCs w:val="30"/>
        </w:rPr>
        <w:t>ОСОБЕННОСТИ ОРГАНИЗАЦИИ РАЗВИВАЮЩЕЙ ПРЕДМЕТНО-ПРОСТРАНСТВЕННОЙ СРЕДЫ В ЛЕТНИЙ ПЕРИОД</w:t>
      </w:r>
    </w:p>
    <w:p w:rsidR="00E010E0" w:rsidRDefault="00E010E0" w:rsidP="00E010E0">
      <w:pPr>
        <w:jc w:val="center"/>
        <w:rPr>
          <w:b/>
          <w:color w:val="FF0000"/>
          <w:sz w:val="30"/>
          <w:szCs w:val="30"/>
        </w:rPr>
      </w:pPr>
    </w:p>
    <w:p w:rsidR="00E010E0" w:rsidRPr="00A45EB3" w:rsidRDefault="00E010E0" w:rsidP="00E010E0">
      <w:pPr>
        <w:ind w:firstLine="709"/>
        <w:jc w:val="both"/>
        <w:rPr>
          <w:sz w:val="30"/>
          <w:szCs w:val="30"/>
        </w:rPr>
      </w:pPr>
      <w:r w:rsidRPr="00A45EB3">
        <w:rPr>
          <w:sz w:val="30"/>
          <w:szCs w:val="30"/>
        </w:rPr>
        <w:t>Создание развивающей предметно-пространственной среды позволяет воспитанникам раннего и дошкольного возраста осваивать навыки ведения здорового образа жизни в разных видах детской деятельности.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 особенно в летний период, содействует его комфортному пребыванию в учреждении образования.</w:t>
      </w:r>
    </w:p>
    <w:p w:rsidR="00E010E0" w:rsidRDefault="00E010E0" w:rsidP="00E010E0">
      <w:pPr>
        <w:ind w:firstLine="709"/>
        <w:jc w:val="both"/>
        <w:rPr>
          <w:sz w:val="30"/>
          <w:szCs w:val="30"/>
        </w:rPr>
      </w:pPr>
      <w:r w:rsidRPr="00A45EB3">
        <w:rPr>
          <w:sz w:val="30"/>
          <w:szCs w:val="30"/>
        </w:rPr>
        <w:t xml:space="preserve">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w:t>
      </w:r>
      <w:r w:rsidRPr="00EE7120">
        <w:rPr>
          <w:sz w:val="30"/>
          <w:szCs w:val="30"/>
        </w:rPr>
        <w:t>перечней оборудования для учреждений, обеспечивающих полу</w:t>
      </w:r>
      <w:r>
        <w:rPr>
          <w:sz w:val="30"/>
          <w:szCs w:val="30"/>
        </w:rPr>
        <w:t>чение дошкольного образования (п</w:t>
      </w:r>
      <w:r w:rsidRPr="00EE7120">
        <w:rPr>
          <w:sz w:val="30"/>
          <w:szCs w:val="30"/>
        </w:rPr>
        <w:t xml:space="preserve">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EE7120">
          <w:rPr>
            <w:sz w:val="30"/>
            <w:szCs w:val="30"/>
          </w:rPr>
          <w:t>2007 г</w:t>
        </w:r>
      </w:smartTag>
      <w:r w:rsidRPr="00EE7120">
        <w:rPr>
          <w:sz w:val="30"/>
          <w:szCs w:val="30"/>
        </w:rPr>
        <w:t>. № 50</w:t>
      </w:r>
      <w:r>
        <w:rPr>
          <w:sz w:val="30"/>
          <w:szCs w:val="30"/>
        </w:rPr>
        <w:t xml:space="preserve">), </w:t>
      </w:r>
      <w:r>
        <w:rPr>
          <w:bCs/>
          <w:sz w:val="30"/>
          <w:szCs w:val="30"/>
        </w:rPr>
        <w:t>перечней мебели</w:t>
      </w:r>
      <w:r w:rsidRPr="009A7437">
        <w:rPr>
          <w:bCs/>
          <w:sz w:val="30"/>
          <w:szCs w:val="30"/>
        </w:rPr>
        <w:t>, инвентаря и средств обучения, необходимы</w:t>
      </w:r>
      <w:r>
        <w:rPr>
          <w:bCs/>
          <w:sz w:val="30"/>
          <w:szCs w:val="30"/>
        </w:rPr>
        <w:t>х</w:t>
      </w:r>
      <w:r w:rsidRPr="009A7437">
        <w:rPr>
          <w:bCs/>
          <w:sz w:val="30"/>
          <w:szCs w:val="30"/>
        </w:rPr>
        <w:t xml:space="preserve">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w:t>
      </w:r>
      <w:r>
        <w:rPr>
          <w:bCs/>
          <w:sz w:val="30"/>
          <w:szCs w:val="30"/>
        </w:rPr>
        <w:t>я (п</w:t>
      </w:r>
      <w:r w:rsidRPr="009A7437">
        <w:rPr>
          <w:bCs/>
          <w:sz w:val="30"/>
          <w:szCs w:val="30"/>
        </w:rPr>
        <w:t>остановление Министерства образования Республ</w:t>
      </w:r>
      <w:r>
        <w:rPr>
          <w:bCs/>
          <w:sz w:val="30"/>
          <w:szCs w:val="30"/>
        </w:rPr>
        <w:t>ики Беларусь от 12 июня</w:t>
      </w:r>
      <w:r w:rsidRPr="009A7437">
        <w:rPr>
          <w:bCs/>
          <w:sz w:val="30"/>
          <w:szCs w:val="30"/>
        </w:rPr>
        <w:t xml:space="preserve"> 2014</w:t>
      </w:r>
      <w:r>
        <w:rPr>
          <w:bCs/>
          <w:sz w:val="30"/>
          <w:szCs w:val="30"/>
        </w:rPr>
        <w:t> г.</w:t>
      </w:r>
      <w:r w:rsidRPr="009A7437">
        <w:rPr>
          <w:bCs/>
          <w:sz w:val="30"/>
          <w:szCs w:val="30"/>
        </w:rPr>
        <w:t xml:space="preserve"> № 75</w:t>
      </w:r>
      <w:r>
        <w:rPr>
          <w:bCs/>
          <w:sz w:val="30"/>
          <w:szCs w:val="30"/>
        </w:rPr>
        <w:t xml:space="preserve">), </w:t>
      </w:r>
      <w:r w:rsidRPr="00EE7120">
        <w:rPr>
          <w:sz w:val="30"/>
          <w:szCs w:val="30"/>
        </w:rPr>
        <w:t>перечней и норм обеспечения спортивным инвентарем и оборудованием</w:t>
      </w:r>
      <w:r>
        <w:rPr>
          <w:bCs/>
          <w:sz w:val="30"/>
          <w:szCs w:val="30"/>
        </w:rPr>
        <w:t xml:space="preserve"> (п</w:t>
      </w:r>
      <w:r w:rsidRPr="00EE7120">
        <w:rPr>
          <w:sz w:val="30"/>
          <w:szCs w:val="30"/>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Pr="00EE7120">
          <w:rPr>
            <w:sz w:val="30"/>
            <w:szCs w:val="30"/>
          </w:rPr>
          <w:t>2014 г</w:t>
        </w:r>
      </w:smartTag>
      <w:r w:rsidRPr="00EE7120">
        <w:rPr>
          <w:sz w:val="30"/>
          <w:szCs w:val="30"/>
        </w:rPr>
        <w:t>. № 105</w:t>
      </w:r>
      <w:r>
        <w:rPr>
          <w:sz w:val="30"/>
          <w:szCs w:val="30"/>
        </w:rPr>
        <w:t>),</w:t>
      </w:r>
      <w:r w:rsidRPr="00EE7120">
        <w:rPr>
          <w:sz w:val="30"/>
          <w:szCs w:val="30"/>
        </w:rPr>
        <w:t xml:space="preserve"> </w:t>
      </w:r>
      <w:r w:rsidRPr="00A45EB3">
        <w:rPr>
          <w:sz w:val="30"/>
          <w:szCs w:val="30"/>
        </w:rPr>
        <w:t xml:space="preserve">возрастных и индивидуальных особенностей детей, </w:t>
      </w:r>
      <w:r>
        <w:rPr>
          <w:sz w:val="30"/>
          <w:szCs w:val="30"/>
        </w:rPr>
        <w:t xml:space="preserve">в том числе с ОПФР, </w:t>
      </w:r>
      <w:r w:rsidRPr="00A45EB3">
        <w:rPr>
          <w:sz w:val="30"/>
          <w:szCs w:val="30"/>
        </w:rPr>
        <w:t>материальных и архитектурно-пространственных особенностей помещений и те</w:t>
      </w:r>
      <w:r>
        <w:rPr>
          <w:sz w:val="30"/>
          <w:szCs w:val="30"/>
        </w:rPr>
        <w:t xml:space="preserve">рритории учреждения образования, иных </w:t>
      </w:r>
      <w:r w:rsidRPr="00EE7120">
        <w:rPr>
          <w:sz w:val="30"/>
          <w:szCs w:val="30"/>
        </w:rPr>
        <w:t>нормативны</w:t>
      </w:r>
      <w:r>
        <w:rPr>
          <w:sz w:val="30"/>
          <w:szCs w:val="30"/>
        </w:rPr>
        <w:t>х</w:t>
      </w:r>
      <w:r w:rsidRPr="00EE7120">
        <w:rPr>
          <w:sz w:val="30"/>
          <w:szCs w:val="30"/>
        </w:rPr>
        <w:t xml:space="preserve"> правовы</w:t>
      </w:r>
      <w:r>
        <w:rPr>
          <w:sz w:val="30"/>
          <w:szCs w:val="30"/>
        </w:rPr>
        <w:t>х</w:t>
      </w:r>
      <w:r w:rsidRPr="00EE7120">
        <w:rPr>
          <w:sz w:val="30"/>
          <w:szCs w:val="30"/>
        </w:rPr>
        <w:t xml:space="preserve"> и технич</w:t>
      </w:r>
      <w:r>
        <w:rPr>
          <w:sz w:val="30"/>
          <w:szCs w:val="30"/>
        </w:rPr>
        <w:t xml:space="preserve">еских нормативных правовых актов. </w:t>
      </w:r>
    </w:p>
    <w:p w:rsidR="00E010E0" w:rsidRPr="00985520" w:rsidRDefault="00E010E0" w:rsidP="00E010E0">
      <w:pPr>
        <w:ind w:firstLine="709"/>
        <w:jc w:val="both"/>
        <w:rPr>
          <w:sz w:val="30"/>
          <w:szCs w:val="30"/>
        </w:rPr>
      </w:pPr>
      <w:r w:rsidRPr="00985520">
        <w:rPr>
          <w:i/>
          <w:sz w:val="30"/>
          <w:szCs w:val="30"/>
        </w:rPr>
        <w:t xml:space="preserve">Безопасность и </w:t>
      </w:r>
      <w:proofErr w:type="spellStart"/>
      <w:r w:rsidRPr="00985520">
        <w:rPr>
          <w:i/>
          <w:sz w:val="30"/>
          <w:szCs w:val="30"/>
        </w:rPr>
        <w:t>экологичность</w:t>
      </w:r>
      <w:proofErr w:type="spellEnd"/>
      <w:r w:rsidRPr="00985520">
        <w:rPr>
          <w:i/>
          <w:sz w:val="30"/>
          <w:szCs w:val="30"/>
        </w:rPr>
        <w:t xml:space="preserve"> </w:t>
      </w:r>
      <w:r w:rsidRPr="00985520">
        <w:rPr>
          <w:sz w:val="30"/>
          <w:szCs w:val="30"/>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010E0" w:rsidRPr="00985520" w:rsidRDefault="00E010E0" w:rsidP="00E010E0">
      <w:pPr>
        <w:autoSpaceDE w:val="0"/>
        <w:autoSpaceDN w:val="0"/>
        <w:adjustRightInd w:val="0"/>
        <w:ind w:firstLine="709"/>
        <w:jc w:val="both"/>
        <w:rPr>
          <w:rFonts w:eastAsia="Calibri"/>
          <w:sz w:val="30"/>
          <w:szCs w:val="30"/>
        </w:rPr>
      </w:pPr>
      <w:r w:rsidRPr="00985520">
        <w:rPr>
          <w:rFonts w:eastAsia="Calibri"/>
          <w:sz w:val="30"/>
          <w:szCs w:val="30"/>
        </w:rPr>
        <w:t xml:space="preserve">Допускается использование в образовательном процессе физкультурно-спортивного и игрового оборудования на территории учреждения образования, спортивного инвентаря по конструкции, </w:t>
      </w:r>
      <w:r w:rsidRPr="00985520">
        <w:rPr>
          <w:rFonts w:eastAsia="Calibri"/>
          <w:sz w:val="30"/>
          <w:szCs w:val="30"/>
        </w:rPr>
        <w:lastRenderedPageBreak/>
        <w:t>размерам, применяемым материалам соответствующих возрастным и 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rsidR="00E010E0" w:rsidRPr="00985520" w:rsidRDefault="00E010E0" w:rsidP="00E010E0">
      <w:pPr>
        <w:ind w:firstLine="709"/>
        <w:jc w:val="both"/>
        <w:rPr>
          <w:sz w:val="30"/>
          <w:szCs w:val="30"/>
        </w:rPr>
      </w:pPr>
      <w:r w:rsidRPr="00985520">
        <w:rPr>
          <w:sz w:val="30"/>
          <w:szCs w:val="30"/>
        </w:rPr>
        <w:t>При организации различных видов детской деятельности, в том числе познавательной, игровой и трудовой, важно обеспечить воспитанников</w:t>
      </w:r>
      <w:r w:rsidRPr="00985520">
        <w:rPr>
          <w:rFonts w:eastAsia="Calibri"/>
          <w:sz w:val="30"/>
          <w:szCs w:val="30"/>
        </w:rPr>
        <w:t xml:space="preserve"> инвентарем и игровым оборудованием. При этом детский инвентарь и игровое оборудование должны находиться в исправном состоянии, позволяющем соразмерять двигательную нагрузку согласно времени года и возрасту обучающихся.</w:t>
      </w:r>
    </w:p>
    <w:p w:rsidR="00E010E0" w:rsidRPr="00985520" w:rsidRDefault="00E010E0" w:rsidP="00E010E0">
      <w:pPr>
        <w:autoSpaceDE w:val="0"/>
        <w:autoSpaceDN w:val="0"/>
        <w:adjustRightInd w:val="0"/>
        <w:ind w:firstLine="709"/>
        <w:jc w:val="both"/>
        <w:rPr>
          <w:sz w:val="30"/>
          <w:szCs w:val="30"/>
        </w:rPr>
      </w:pPr>
      <w:r w:rsidRPr="00985520">
        <w:rPr>
          <w:rFonts w:eastAsia="Calibri"/>
          <w:sz w:val="30"/>
          <w:szCs w:val="30"/>
        </w:rPr>
        <w:t>Целесообразно использовать в образовательном процессе с учетом возраста воспитанников исправные и безопасные средства обучения и воспитания (например, ножницы с тупыми концами, молоток с закругленной ударной частью, инвентарь при выполнении работ на земельном участке с прочным креплением рукояток и др.).</w:t>
      </w:r>
    </w:p>
    <w:p w:rsidR="00E010E0" w:rsidRPr="00985520" w:rsidRDefault="00E010E0" w:rsidP="00E010E0">
      <w:pPr>
        <w:ind w:firstLine="709"/>
        <w:jc w:val="both"/>
        <w:rPr>
          <w:sz w:val="30"/>
          <w:szCs w:val="30"/>
        </w:rPr>
      </w:pPr>
      <w:r w:rsidRPr="00985520">
        <w:rPr>
          <w:sz w:val="30"/>
          <w:szCs w:val="30"/>
        </w:rPr>
        <w:t xml:space="preserve">При организации развивающей предметно-пространственной среды не менее важны </w:t>
      </w:r>
      <w:r w:rsidRPr="00985520">
        <w:rPr>
          <w:i/>
          <w:sz w:val="30"/>
          <w:szCs w:val="30"/>
        </w:rPr>
        <w:t>эргономичность</w:t>
      </w:r>
      <w:r w:rsidRPr="00985520">
        <w:rPr>
          <w:sz w:val="30"/>
          <w:szCs w:val="30"/>
        </w:rPr>
        <w:t xml:space="preserve"> </w:t>
      </w:r>
      <w:r w:rsidRPr="00985520">
        <w:rPr>
          <w:i/>
          <w:sz w:val="30"/>
          <w:szCs w:val="30"/>
        </w:rPr>
        <w:t>и</w:t>
      </w:r>
      <w:r w:rsidRPr="00985520">
        <w:rPr>
          <w:sz w:val="30"/>
          <w:szCs w:val="30"/>
        </w:rPr>
        <w:t xml:space="preserve"> </w:t>
      </w:r>
      <w:proofErr w:type="spellStart"/>
      <w:r w:rsidRPr="00985520">
        <w:rPr>
          <w:i/>
          <w:sz w:val="30"/>
          <w:szCs w:val="30"/>
        </w:rPr>
        <w:t>полифункциональность</w:t>
      </w:r>
      <w:proofErr w:type="spellEnd"/>
      <w:r w:rsidRPr="00985520">
        <w:rPr>
          <w:sz w:val="30"/>
          <w:szCs w:val="30"/>
        </w:rPr>
        <w:t xml:space="preserve"> используемых материалов, возможность обеспечения свободного использования таких материалов воспитанниками.</w:t>
      </w:r>
    </w:p>
    <w:p w:rsidR="00E010E0" w:rsidRPr="002C5FA4" w:rsidRDefault="00E010E0" w:rsidP="00E010E0">
      <w:pPr>
        <w:ind w:firstLine="709"/>
        <w:jc w:val="both"/>
        <w:rPr>
          <w:rStyle w:val="markedcontent"/>
          <w:sz w:val="30"/>
          <w:szCs w:val="30"/>
        </w:rPr>
      </w:pPr>
      <w:r w:rsidRPr="002C5FA4">
        <w:rPr>
          <w:sz w:val="30"/>
          <w:szCs w:val="30"/>
        </w:rPr>
        <w:t xml:space="preserve">В летний период для организации разных видов детской деятельности это могут быть: разнообразный природный, бросовый материал (например, гладкие камешки разного размера, крупные семена растений, иное), коврики разной фактуры, емкости, мягкие модули, маты, ширмы и пр. Эти и иные материалы возможно использовать в театрализованной деятельности, играх-драматизациях, подвижных и дидактических играх, опытах и экспериментах, при организации места для отдыха (уединения) воспитанников. Структура материалов, их разнообразие, размещение и использование в помещениях и на территории учреждения образования </w:t>
      </w:r>
      <w:r w:rsidRPr="002C5FA4">
        <w:rPr>
          <w:rStyle w:val="markedcontent"/>
          <w:sz w:val="30"/>
          <w:szCs w:val="30"/>
        </w:rPr>
        <w:t>помогут вызвать у ребенка положительные эмоции, обеспечат возможность его участия как в совместной с воспитанниками коллективной деятельности, так и для индивидуальной самостоятельной деятельности.</w:t>
      </w:r>
    </w:p>
    <w:p w:rsidR="00E010E0" w:rsidRPr="002C5FA4" w:rsidRDefault="00E010E0" w:rsidP="00E010E0">
      <w:pPr>
        <w:ind w:firstLine="709"/>
        <w:jc w:val="both"/>
        <w:rPr>
          <w:sz w:val="30"/>
          <w:szCs w:val="30"/>
        </w:rPr>
      </w:pPr>
      <w:r w:rsidRPr="002C5FA4">
        <w:rPr>
          <w:i/>
          <w:sz w:val="30"/>
          <w:szCs w:val="30"/>
        </w:rPr>
        <w:t xml:space="preserve">Гибкость и вариативность </w:t>
      </w:r>
      <w:r w:rsidRPr="002C5FA4">
        <w:rPr>
          <w:sz w:val="30"/>
          <w:szCs w:val="30"/>
        </w:rPr>
        <w:t>развивающей предметно-пространственной среды обеспечивается за счет:</w:t>
      </w:r>
    </w:p>
    <w:p w:rsidR="00E010E0" w:rsidRPr="002C5FA4" w:rsidRDefault="00E010E0" w:rsidP="00E010E0">
      <w:pPr>
        <w:ind w:firstLine="709"/>
        <w:jc w:val="both"/>
        <w:rPr>
          <w:sz w:val="30"/>
          <w:szCs w:val="30"/>
        </w:rPr>
      </w:pPr>
      <w:r w:rsidRPr="002C5FA4">
        <w:rPr>
          <w:sz w:val="30"/>
          <w:szCs w:val="30"/>
        </w:rPr>
        <w:t xml:space="preserve">наличия в каждой возрастной группе учреждения образования, а также на его территории оптимально организованных мест для разных видов детской деятельности с использованием разнообразных средств обучения, игрового и спортивного оборудования (инвентаря), обеспечивающих </w:t>
      </w:r>
      <w:r>
        <w:rPr>
          <w:sz w:val="30"/>
          <w:szCs w:val="30"/>
        </w:rPr>
        <w:t xml:space="preserve">их </w:t>
      </w:r>
      <w:r w:rsidRPr="002C5FA4">
        <w:rPr>
          <w:sz w:val="30"/>
          <w:szCs w:val="30"/>
        </w:rPr>
        <w:t>свободный выбор воспитанник</w:t>
      </w:r>
      <w:r>
        <w:rPr>
          <w:sz w:val="30"/>
          <w:szCs w:val="30"/>
        </w:rPr>
        <w:t>ами</w:t>
      </w:r>
      <w:r w:rsidRPr="002C5FA4">
        <w:rPr>
          <w:sz w:val="30"/>
          <w:szCs w:val="30"/>
        </w:rPr>
        <w:t xml:space="preserve">, в том числе с </w:t>
      </w:r>
      <w:r>
        <w:rPr>
          <w:sz w:val="30"/>
          <w:szCs w:val="30"/>
        </w:rPr>
        <w:t>ОПФР</w:t>
      </w:r>
      <w:r w:rsidRPr="002C5FA4">
        <w:rPr>
          <w:sz w:val="30"/>
          <w:szCs w:val="30"/>
        </w:rPr>
        <w:t>;</w:t>
      </w:r>
    </w:p>
    <w:p w:rsidR="00E010E0" w:rsidRDefault="00E010E0" w:rsidP="00E010E0">
      <w:pPr>
        <w:ind w:firstLine="709"/>
        <w:jc w:val="both"/>
        <w:rPr>
          <w:sz w:val="30"/>
          <w:szCs w:val="30"/>
        </w:rPr>
      </w:pPr>
      <w:r w:rsidRPr="002C5FA4">
        <w:rPr>
          <w:sz w:val="30"/>
          <w:szCs w:val="30"/>
        </w:rPr>
        <w:lastRenderedPageBreak/>
        <w:t>периодической сменяемости игрового материала, появления новых предметов, стимулирующих игровую, двигательную, познавательную и исследовательскую активность детей, их самостоятельную двигательную деятельность.</w:t>
      </w:r>
    </w:p>
    <w:p w:rsidR="00E010E0" w:rsidRPr="002C5FA4" w:rsidRDefault="00E010E0" w:rsidP="00E010E0">
      <w:pPr>
        <w:ind w:firstLine="709"/>
        <w:jc w:val="both"/>
        <w:rPr>
          <w:sz w:val="30"/>
          <w:szCs w:val="30"/>
        </w:rPr>
      </w:pPr>
      <w:proofErr w:type="spellStart"/>
      <w:r w:rsidRPr="002C5FA4">
        <w:rPr>
          <w:i/>
          <w:sz w:val="30"/>
          <w:szCs w:val="30"/>
        </w:rPr>
        <w:t>Трансформируемость</w:t>
      </w:r>
      <w:proofErr w:type="spellEnd"/>
      <w:r w:rsidRPr="002C5FA4">
        <w:rPr>
          <w:i/>
          <w:sz w:val="30"/>
          <w:szCs w:val="30"/>
        </w:rPr>
        <w:t xml:space="preserve"> и содержательная насыщенность</w:t>
      </w:r>
      <w:r w:rsidRPr="002C5FA4">
        <w:rPr>
          <w:sz w:val="30"/>
          <w:szCs w:val="30"/>
        </w:rPr>
        <w:t xml:space="preserve"> развивающей предметно-пространственной среды предполагает возможность </w:t>
      </w:r>
      <w:r>
        <w:rPr>
          <w:sz w:val="30"/>
          <w:szCs w:val="30"/>
        </w:rPr>
        <w:t xml:space="preserve">ее </w:t>
      </w:r>
      <w:r w:rsidRPr="002C5FA4">
        <w:rPr>
          <w:sz w:val="30"/>
          <w:szCs w:val="30"/>
        </w:rPr>
        <w:t>изменени</w:t>
      </w:r>
      <w:r>
        <w:rPr>
          <w:sz w:val="30"/>
          <w:szCs w:val="30"/>
        </w:rPr>
        <w:t>я</w:t>
      </w:r>
      <w:r w:rsidRPr="002C5FA4">
        <w:rPr>
          <w:sz w:val="30"/>
          <w:szCs w:val="30"/>
        </w:rPr>
        <w:t xml:space="preserve"> в зависимости от организуемой педагогическим работником деятельности с воспитанниками с учетом содержания </w:t>
      </w:r>
      <w:r w:rsidRPr="007E5514">
        <w:rPr>
          <w:sz w:val="30"/>
          <w:szCs w:val="30"/>
        </w:rPr>
        <w:t>образовательной программы дошкольного образования, образовательных программ специального образования на уровне дошкольного образования</w:t>
      </w:r>
      <w:r w:rsidRPr="002C5FA4">
        <w:rPr>
          <w:sz w:val="30"/>
          <w:szCs w:val="30"/>
        </w:rPr>
        <w:t>, тематики проводимых мероприятий, интересов</w:t>
      </w:r>
      <w:r>
        <w:rPr>
          <w:sz w:val="30"/>
          <w:szCs w:val="30"/>
        </w:rPr>
        <w:t>, возрастных</w:t>
      </w:r>
      <w:r w:rsidRPr="002C5FA4">
        <w:rPr>
          <w:sz w:val="30"/>
          <w:szCs w:val="30"/>
        </w:rPr>
        <w:t xml:space="preserve"> и ин</w:t>
      </w:r>
      <w:r>
        <w:rPr>
          <w:sz w:val="30"/>
          <w:szCs w:val="30"/>
        </w:rPr>
        <w:t>дивидуальных возможностей детей</w:t>
      </w:r>
      <w:r w:rsidRPr="002C5FA4">
        <w:rPr>
          <w:sz w:val="30"/>
          <w:szCs w:val="30"/>
        </w:rPr>
        <w:t xml:space="preserve">. </w:t>
      </w:r>
    </w:p>
    <w:p w:rsidR="00E010E0" w:rsidRDefault="00E010E0" w:rsidP="00E010E0">
      <w:pPr>
        <w:ind w:firstLine="709"/>
        <w:jc w:val="both"/>
        <w:rPr>
          <w:sz w:val="30"/>
          <w:szCs w:val="30"/>
        </w:rPr>
      </w:pPr>
      <w:r w:rsidRPr="00D970C8">
        <w:rPr>
          <w:sz w:val="30"/>
          <w:szCs w:val="30"/>
        </w:rPr>
        <w:t>При создании развивающей предметно-пространственной среды для воспитанников с ОПФР дополнительно необходимо обеспечивать визуализацию распорядка дня обучающихся, пространственных зон учреждения образования, минимизацию количества раздражителей и 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rsidR="00E010E0" w:rsidRPr="002C5FA4" w:rsidRDefault="00E010E0" w:rsidP="00E010E0">
      <w:pPr>
        <w:pStyle w:val="a3"/>
        <w:spacing w:before="0" w:beforeAutospacing="0" w:after="0" w:afterAutospacing="0"/>
        <w:ind w:firstLine="709"/>
        <w:jc w:val="both"/>
        <w:rPr>
          <w:sz w:val="30"/>
          <w:szCs w:val="30"/>
        </w:rPr>
      </w:pPr>
      <w:r w:rsidRPr="002C5FA4">
        <w:rPr>
          <w:sz w:val="30"/>
          <w:szCs w:val="30"/>
        </w:rPr>
        <w:t xml:space="preserve">Организация образовательного пространства (в здании учреждения образования и на его участке) и разнообразие материалов, оборудования и инвентаря (например, мячи разного диаметра из разных материалов, кегли, скакалки разной длины, серсо, самокаты, велосипеды (трех- и двухколесные), инвентарь для организации и проведения игр с водой и песком, обучения элементам спортивных игр, специальные инструменты для организации труда в природе (лейки, тяпки, лопатки, грабли, ведра и др.), природный, бросовый материал, маски и другие элементы для организации подвижных игр, игр-драматизаций, театрализованных постановок, оборудование и атрибуты специально организованных </w:t>
      </w:r>
      <w:proofErr w:type="spellStart"/>
      <w:r w:rsidRPr="002C5FA4">
        <w:rPr>
          <w:sz w:val="30"/>
          <w:szCs w:val="30"/>
        </w:rPr>
        <w:t>автоплощадок</w:t>
      </w:r>
      <w:proofErr w:type="spellEnd"/>
      <w:r w:rsidRPr="002C5FA4">
        <w:rPr>
          <w:sz w:val="30"/>
          <w:szCs w:val="30"/>
        </w:rPr>
        <w:t xml:space="preserve"> и </w:t>
      </w:r>
      <w:proofErr w:type="spellStart"/>
      <w:r w:rsidRPr="002C5FA4">
        <w:rPr>
          <w:sz w:val="30"/>
          <w:szCs w:val="30"/>
        </w:rPr>
        <w:t>автогородков</w:t>
      </w:r>
      <w:proofErr w:type="spellEnd"/>
      <w:r w:rsidRPr="002C5FA4">
        <w:rPr>
          <w:sz w:val="30"/>
          <w:szCs w:val="30"/>
        </w:rPr>
        <w:t xml:space="preserve"> (детские автомобили, дорожные знаки, жезл и др.) должны обеспечивать:</w:t>
      </w:r>
    </w:p>
    <w:p w:rsidR="00E010E0" w:rsidRPr="002C5FA4" w:rsidRDefault="00E010E0" w:rsidP="00E010E0">
      <w:pPr>
        <w:pStyle w:val="a3"/>
        <w:spacing w:before="0" w:beforeAutospacing="0" w:after="0" w:afterAutospacing="0"/>
        <w:ind w:firstLine="709"/>
        <w:jc w:val="both"/>
        <w:rPr>
          <w:sz w:val="30"/>
          <w:szCs w:val="30"/>
        </w:rPr>
      </w:pPr>
      <w:r w:rsidRPr="002C5FA4">
        <w:rPr>
          <w:sz w:val="30"/>
          <w:szCs w:val="30"/>
        </w:rPr>
        <w:t xml:space="preserve">возможность проведения разных видов детской деятельности (предметной, познавательной практической, общения, игровой, трудовой и художественной); </w:t>
      </w:r>
    </w:p>
    <w:p w:rsidR="00E010E0" w:rsidRPr="002C5FA4" w:rsidRDefault="00E010E0" w:rsidP="00E010E0">
      <w:pPr>
        <w:ind w:firstLine="709"/>
        <w:jc w:val="both"/>
        <w:rPr>
          <w:sz w:val="30"/>
          <w:szCs w:val="30"/>
        </w:rPr>
      </w:pPr>
      <w:r w:rsidRPr="002C5FA4">
        <w:rPr>
          <w:sz w:val="30"/>
          <w:szCs w:val="30"/>
        </w:rPr>
        <w:t>двигательную активность и эмоциональное благополучие воспитанников;</w:t>
      </w:r>
    </w:p>
    <w:p w:rsidR="00E010E0" w:rsidRPr="002C5FA4" w:rsidRDefault="00E010E0" w:rsidP="00E010E0">
      <w:pPr>
        <w:ind w:firstLine="709"/>
        <w:jc w:val="both"/>
        <w:rPr>
          <w:sz w:val="30"/>
          <w:szCs w:val="30"/>
        </w:rPr>
      </w:pPr>
      <w:r>
        <w:rPr>
          <w:sz w:val="30"/>
          <w:szCs w:val="30"/>
        </w:rPr>
        <w:t>возможность самовыражения детей.</w:t>
      </w:r>
    </w:p>
    <w:p w:rsidR="00E010E0" w:rsidRPr="002C5FA4" w:rsidRDefault="00E010E0" w:rsidP="00E010E0">
      <w:pPr>
        <w:ind w:firstLine="709"/>
        <w:jc w:val="both"/>
        <w:rPr>
          <w:i/>
          <w:sz w:val="30"/>
          <w:szCs w:val="30"/>
        </w:rPr>
      </w:pPr>
      <w:r w:rsidRPr="002C5FA4">
        <w:rPr>
          <w:sz w:val="30"/>
          <w:szCs w:val="30"/>
        </w:rPr>
        <w:lastRenderedPageBreak/>
        <w:t>Развивающая предметно-пространственная среда должна обеспечивать</w:t>
      </w:r>
      <w:r w:rsidRPr="0090250E">
        <w:rPr>
          <w:sz w:val="30"/>
          <w:szCs w:val="30"/>
        </w:rPr>
        <w:t xml:space="preserve"> </w:t>
      </w:r>
      <w:r w:rsidRPr="002C5FA4">
        <w:rPr>
          <w:sz w:val="30"/>
          <w:szCs w:val="30"/>
        </w:rPr>
        <w:t xml:space="preserve">для каждого воспитанника, в том числе с </w:t>
      </w:r>
      <w:r>
        <w:rPr>
          <w:sz w:val="30"/>
          <w:szCs w:val="30"/>
        </w:rPr>
        <w:t>ОПФР</w:t>
      </w:r>
      <w:r w:rsidRPr="002C5FA4">
        <w:rPr>
          <w:sz w:val="30"/>
          <w:szCs w:val="30"/>
        </w:rPr>
        <w:t>,</w:t>
      </w:r>
      <w:r w:rsidRPr="002C5FA4">
        <w:rPr>
          <w:i/>
          <w:sz w:val="30"/>
          <w:szCs w:val="30"/>
        </w:rPr>
        <w:t xml:space="preserve"> </w:t>
      </w:r>
      <w:r>
        <w:rPr>
          <w:sz w:val="30"/>
          <w:szCs w:val="30"/>
        </w:rPr>
        <w:t xml:space="preserve">инвалидностью, </w:t>
      </w:r>
      <w:r w:rsidRPr="002C5FA4">
        <w:rPr>
          <w:i/>
          <w:sz w:val="30"/>
          <w:szCs w:val="30"/>
        </w:rPr>
        <w:t>психологическую комфортность</w:t>
      </w:r>
      <w:r w:rsidRPr="002C5FA4">
        <w:rPr>
          <w:sz w:val="30"/>
          <w:szCs w:val="30"/>
        </w:rPr>
        <w:t xml:space="preserve"> </w:t>
      </w:r>
      <w:r w:rsidRPr="002C5FA4">
        <w:rPr>
          <w:i/>
          <w:sz w:val="30"/>
          <w:szCs w:val="30"/>
        </w:rPr>
        <w:t>и</w:t>
      </w:r>
      <w:r w:rsidRPr="002C5FA4">
        <w:rPr>
          <w:sz w:val="30"/>
          <w:szCs w:val="30"/>
        </w:rPr>
        <w:t xml:space="preserve"> </w:t>
      </w:r>
      <w:r w:rsidRPr="002C5FA4">
        <w:rPr>
          <w:i/>
          <w:sz w:val="30"/>
          <w:szCs w:val="30"/>
        </w:rPr>
        <w:t>доступность:</w:t>
      </w:r>
    </w:p>
    <w:p w:rsidR="00E010E0" w:rsidRPr="002C5FA4" w:rsidRDefault="00E010E0" w:rsidP="00E010E0">
      <w:pPr>
        <w:ind w:firstLine="709"/>
        <w:jc w:val="both"/>
        <w:rPr>
          <w:sz w:val="30"/>
          <w:szCs w:val="30"/>
        </w:rPr>
      </w:pPr>
      <w:r w:rsidRPr="002C5FA4">
        <w:rPr>
          <w:sz w:val="30"/>
          <w:szCs w:val="30"/>
        </w:rPr>
        <w:t>всех помещений, участков (площадок) территории учреждения образования, где осуществляется образовательный процесс;</w:t>
      </w:r>
    </w:p>
    <w:p w:rsidR="00E010E0" w:rsidRDefault="00E010E0" w:rsidP="00E010E0">
      <w:pPr>
        <w:ind w:firstLine="709"/>
        <w:jc w:val="both"/>
        <w:rPr>
          <w:sz w:val="30"/>
          <w:szCs w:val="30"/>
        </w:rPr>
      </w:pPr>
      <w:r>
        <w:rPr>
          <w:sz w:val="30"/>
          <w:szCs w:val="30"/>
        </w:rPr>
        <w:t>ко всем</w:t>
      </w:r>
      <w:r w:rsidRPr="002C5FA4">
        <w:rPr>
          <w:sz w:val="30"/>
          <w:szCs w:val="30"/>
        </w:rPr>
        <w:t xml:space="preserve"> средствам обучения, игровому, спортивному оборудованию (инвентарю), материалам, учебным изданиям и др., обеспечивающим их активное участие во всех видах детской деятельности.</w:t>
      </w:r>
    </w:p>
    <w:p w:rsidR="00E010E0" w:rsidRDefault="00E010E0" w:rsidP="00E010E0">
      <w:pPr>
        <w:ind w:firstLine="709"/>
        <w:contextualSpacing/>
        <w:jc w:val="both"/>
        <w:rPr>
          <w:sz w:val="30"/>
          <w:szCs w:val="30"/>
        </w:rPr>
      </w:pPr>
      <w:r>
        <w:rPr>
          <w:sz w:val="30"/>
          <w:szCs w:val="30"/>
        </w:rPr>
        <w:t xml:space="preserve">В целях обеспечения </w:t>
      </w:r>
      <w:proofErr w:type="spellStart"/>
      <w:r>
        <w:rPr>
          <w:sz w:val="30"/>
          <w:szCs w:val="30"/>
        </w:rPr>
        <w:t>здоровьесберегающей</w:t>
      </w:r>
      <w:proofErr w:type="spellEnd"/>
      <w:r>
        <w:rPr>
          <w:sz w:val="30"/>
          <w:szCs w:val="30"/>
        </w:rPr>
        <w:t xml:space="preserve"> направленности образовательного процесса при организации разных видов детской деятельности не должны использоваться игры (игрушки), которые: </w:t>
      </w:r>
    </w:p>
    <w:p w:rsidR="00E010E0" w:rsidRPr="00963AAD" w:rsidRDefault="00E010E0" w:rsidP="00E010E0">
      <w:pPr>
        <w:ind w:firstLine="709"/>
        <w:contextualSpacing/>
        <w:jc w:val="both"/>
        <w:rPr>
          <w:sz w:val="30"/>
          <w:szCs w:val="30"/>
        </w:rPr>
      </w:pPr>
      <w:r w:rsidRPr="00963AAD">
        <w:rPr>
          <w:sz w:val="30"/>
          <w:szCs w:val="30"/>
        </w:rPr>
        <w:t>нос</w:t>
      </w:r>
      <w:r>
        <w:rPr>
          <w:sz w:val="30"/>
          <w:szCs w:val="30"/>
        </w:rPr>
        <w:t>я</w:t>
      </w:r>
      <w:r w:rsidRPr="00963AAD">
        <w:rPr>
          <w:sz w:val="30"/>
          <w:szCs w:val="30"/>
        </w:rPr>
        <w:t>т явный асоциальный характер (зомби, монстры и пр.);</w:t>
      </w:r>
    </w:p>
    <w:p w:rsidR="00E010E0" w:rsidRPr="00963AAD" w:rsidRDefault="00E010E0" w:rsidP="00E010E0">
      <w:pPr>
        <w:ind w:firstLine="709"/>
        <w:jc w:val="both"/>
        <w:rPr>
          <w:sz w:val="30"/>
          <w:szCs w:val="30"/>
        </w:rPr>
      </w:pPr>
      <w:r w:rsidRPr="00963AAD">
        <w:rPr>
          <w:sz w:val="30"/>
          <w:szCs w:val="30"/>
        </w:rPr>
        <w:t>унижа</w:t>
      </w:r>
      <w:r>
        <w:rPr>
          <w:sz w:val="30"/>
          <w:szCs w:val="30"/>
        </w:rPr>
        <w:t>ю</w:t>
      </w:r>
      <w:r w:rsidRPr="00963AAD">
        <w:rPr>
          <w:sz w:val="30"/>
          <w:szCs w:val="30"/>
        </w:rPr>
        <w:t>т человеческое достоинство или оскорбля</w:t>
      </w:r>
      <w:r>
        <w:rPr>
          <w:sz w:val="30"/>
          <w:szCs w:val="30"/>
        </w:rPr>
        <w:t>ю</w:t>
      </w:r>
      <w:r w:rsidRPr="00963AAD">
        <w:rPr>
          <w:sz w:val="30"/>
          <w:szCs w:val="30"/>
        </w:rPr>
        <w:t>т религиозные чувства;</w:t>
      </w:r>
    </w:p>
    <w:p w:rsidR="00E010E0" w:rsidRPr="00963AAD" w:rsidRDefault="00E010E0" w:rsidP="00E010E0">
      <w:pPr>
        <w:ind w:firstLine="709"/>
        <w:contextualSpacing/>
        <w:jc w:val="both"/>
        <w:rPr>
          <w:sz w:val="30"/>
          <w:szCs w:val="30"/>
        </w:rPr>
      </w:pPr>
      <w:r w:rsidRPr="00963AAD">
        <w:rPr>
          <w:sz w:val="30"/>
          <w:szCs w:val="30"/>
        </w:rPr>
        <w:t>провоцир</w:t>
      </w:r>
      <w:r>
        <w:rPr>
          <w:sz w:val="30"/>
          <w:szCs w:val="30"/>
        </w:rPr>
        <w:t>уют</w:t>
      </w:r>
      <w:r w:rsidRPr="00963AAD">
        <w:rPr>
          <w:sz w:val="30"/>
          <w:szCs w:val="30"/>
        </w:rPr>
        <w:t xml:space="preserve"> ребенка на агрессивные и безнравственные действия, насилие, проявление жестокости, потенциально опасные поступки, интерес к вопросам, выходящим за рамки </w:t>
      </w:r>
      <w:r>
        <w:rPr>
          <w:sz w:val="30"/>
          <w:szCs w:val="30"/>
        </w:rPr>
        <w:t xml:space="preserve">его </w:t>
      </w:r>
      <w:r w:rsidRPr="00963AAD">
        <w:rPr>
          <w:sz w:val="30"/>
          <w:szCs w:val="30"/>
        </w:rPr>
        <w:t>возрастной компетенции, пренебрежительное и негативное отношение к расовым особенностям и физическим недостаткам детей и взрослых;</w:t>
      </w:r>
    </w:p>
    <w:p w:rsidR="00E010E0" w:rsidRPr="00963AAD" w:rsidRDefault="00E010E0" w:rsidP="00E010E0">
      <w:pPr>
        <w:ind w:firstLine="709"/>
        <w:contextualSpacing/>
        <w:jc w:val="both"/>
        <w:rPr>
          <w:sz w:val="30"/>
          <w:szCs w:val="30"/>
        </w:rPr>
      </w:pPr>
      <w:r w:rsidRPr="00963AAD">
        <w:rPr>
          <w:sz w:val="30"/>
          <w:szCs w:val="30"/>
        </w:rPr>
        <w:t>содержат грубый натурализм, в том числе сексуального контекста, выходящий за рамки возрастной компетенции ребёнка;</w:t>
      </w:r>
    </w:p>
    <w:p w:rsidR="00E010E0" w:rsidRPr="00963AAD" w:rsidRDefault="00E010E0" w:rsidP="00E010E0">
      <w:pPr>
        <w:ind w:firstLine="709"/>
        <w:contextualSpacing/>
        <w:jc w:val="both"/>
        <w:rPr>
          <w:sz w:val="30"/>
          <w:szCs w:val="30"/>
        </w:rPr>
      </w:pPr>
      <w:r w:rsidRPr="00963AAD">
        <w:rPr>
          <w:sz w:val="30"/>
          <w:szCs w:val="30"/>
        </w:rPr>
        <w:t>вызыва</w:t>
      </w:r>
      <w:r>
        <w:rPr>
          <w:sz w:val="30"/>
          <w:szCs w:val="30"/>
        </w:rPr>
        <w:t>ют</w:t>
      </w:r>
      <w:r w:rsidRPr="00963AAD">
        <w:rPr>
          <w:sz w:val="30"/>
          <w:szCs w:val="30"/>
        </w:rPr>
        <w:t xml:space="preserve"> нездоровый интерес к азартным играм взрослых, способствующий развитию </w:t>
      </w:r>
      <w:proofErr w:type="spellStart"/>
      <w:r w:rsidRPr="00963AAD">
        <w:rPr>
          <w:sz w:val="30"/>
          <w:szCs w:val="30"/>
        </w:rPr>
        <w:t>игромании</w:t>
      </w:r>
      <w:proofErr w:type="spellEnd"/>
      <w:r w:rsidRPr="00963AAD">
        <w:rPr>
          <w:sz w:val="30"/>
          <w:szCs w:val="30"/>
        </w:rPr>
        <w:t>;</w:t>
      </w:r>
    </w:p>
    <w:p w:rsidR="00E010E0" w:rsidRPr="00963AAD" w:rsidRDefault="00E010E0" w:rsidP="00E010E0">
      <w:pPr>
        <w:autoSpaceDE w:val="0"/>
        <w:autoSpaceDN w:val="0"/>
        <w:adjustRightInd w:val="0"/>
        <w:ind w:firstLine="709"/>
        <w:jc w:val="both"/>
        <w:rPr>
          <w:sz w:val="30"/>
          <w:szCs w:val="30"/>
        </w:rPr>
      </w:pPr>
      <w:r w:rsidRPr="00963AAD">
        <w:rPr>
          <w:sz w:val="30"/>
          <w:szCs w:val="30"/>
        </w:rPr>
        <w:t>способств</w:t>
      </w:r>
      <w:r>
        <w:rPr>
          <w:sz w:val="30"/>
          <w:szCs w:val="30"/>
        </w:rPr>
        <w:t>уют</w:t>
      </w:r>
      <w:r w:rsidRPr="00963AAD">
        <w:rPr>
          <w:sz w:val="30"/>
          <w:szCs w:val="30"/>
        </w:rPr>
        <w:t xml:space="preserve"> появлению у детей сильного страха, паники и (или) сопутствующих им негативных психических состояний (подавленности, тревожности, депрессии);</w:t>
      </w:r>
    </w:p>
    <w:p w:rsidR="00E010E0" w:rsidRPr="00963AAD" w:rsidRDefault="00E010E0" w:rsidP="00E010E0">
      <w:pPr>
        <w:ind w:firstLine="709"/>
        <w:contextualSpacing/>
        <w:jc w:val="both"/>
        <w:rPr>
          <w:sz w:val="30"/>
          <w:szCs w:val="30"/>
        </w:rPr>
      </w:pPr>
      <w:r w:rsidRPr="00963AAD">
        <w:rPr>
          <w:sz w:val="30"/>
          <w:szCs w:val="30"/>
        </w:rPr>
        <w:t>формир</w:t>
      </w:r>
      <w:r>
        <w:rPr>
          <w:sz w:val="30"/>
          <w:szCs w:val="30"/>
        </w:rPr>
        <w:t>уют</w:t>
      </w:r>
      <w:r w:rsidRPr="00963AAD">
        <w:rPr>
          <w:sz w:val="30"/>
          <w:szCs w:val="30"/>
        </w:rPr>
        <w:t xml:space="preserve"> искаженные социальные ориентации и установки</w:t>
      </w:r>
      <w:r>
        <w:rPr>
          <w:sz w:val="30"/>
          <w:szCs w:val="30"/>
        </w:rPr>
        <w:t xml:space="preserve"> и др.</w:t>
      </w:r>
      <w:r w:rsidRPr="00963AAD">
        <w:rPr>
          <w:sz w:val="30"/>
          <w:szCs w:val="30"/>
        </w:rPr>
        <w:t xml:space="preserve"> </w:t>
      </w:r>
    </w:p>
    <w:p w:rsidR="00190E61" w:rsidRPr="008F37F6" w:rsidRDefault="008F37F6">
      <w:pPr>
        <w:rPr>
          <w:lang w:val="en-US"/>
        </w:rPr>
      </w:pPr>
      <w:bookmarkStart w:id="0" w:name="_GoBack"/>
      <w:bookmarkEnd w:id="0"/>
    </w:p>
    <w:sectPr w:rsidR="00190E61" w:rsidRPr="008F37F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E0"/>
    <w:rsid w:val="008F37F6"/>
    <w:rsid w:val="00C3444C"/>
    <w:rsid w:val="00DF27D7"/>
    <w:rsid w:val="00E0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9C3C7A-590E-4128-B36A-DCD9C09F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10E0"/>
    <w:pPr>
      <w:spacing w:before="100" w:beforeAutospacing="1" w:after="100" w:afterAutospacing="1"/>
    </w:pPr>
  </w:style>
  <w:style w:type="character" w:customStyle="1" w:styleId="markedcontent">
    <w:name w:val="markedcontent"/>
    <w:rsid w:val="00E010E0"/>
  </w:style>
  <w:style w:type="paragraph" w:styleId="a4">
    <w:name w:val="Balloon Text"/>
    <w:basedOn w:val="a"/>
    <w:link w:val="a5"/>
    <w:uiPriority w:val="99"/>
    <w:semiHidden/>
    <w:unhideWhenUsed/>
    <w:rsid w:val="008F37F6"/>
    <w:rPr>
      <w:rFonts w:ascii="Segoe UI" w:hAnsi="Segoe UI" w:cs="Segoe UI"/>
      <w:sz w:val="18"/>
      <w:szCs w:val="18"/>
    </w:rPr>
  </w:style>
  <w:style w:type="character" w:customStyle="1" w:styleId="a5">
    <w:name w:val="Текст выноски Знак"/>
    <w:basedOn w:val="a0"/>
    <w:link w:val="a4"/>
    <w:uiPriority w:val="99"/>
    <w:semiHidden/>
    <w:rsid w:val="008F37F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2025-06-17T07:23:00Z</cp:lastPrinted>
  <dcterms:created xsi:type="dcterms:W3CDTF">2025-06-17T06:39:00Z</dcterms:created>
  <dcterms:modified xsi:type="dcterms:W3CDTF">2025-06-17T07:24:00Z</dcterms:modified>
</cp:coreProperties>
</file>