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E3487" w14:textId="793F1872" w:rsidR="004B7430" w:rsidRPr="004B7430" w:rsidRDefault="004B7430" w:rsidP="004B7430">
      <w:pPr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Конспект мастер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класса</w:t>
      </w:r>
    </w:p>
    <w:p w14:paraId="498B2DE1" w14:textId="77777777" w:rsidR="00176D47" w:rsidRDefault="004B7430" w:rsidP="004B7430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«Развитие математического мышления у воспитанников в условиях </w:t>
      </w:r>
    </w:p>
    <w:p w14:paraId="5D220625" w14:textId="26E20FF7" w:rsidR="004B7430" w:rsidRPr="004B7430" w:rsidRDefault="004B7430" w:rsidP="004B7430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образования»</w:t>
      </w:r>
    </w:p>
    <w:p w14:paraId="7D5290E1" w14:textId="77777777" w:rsidR="004B7430" w:rsidRPr="004B7430" w:rsidRDefault="004B7430" w:rsidP="004B7430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Цель мастер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класса</w:t>
      </w:r>
    </w:p>
    <w:p w14:paraId="638D06F7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Познакомить педагогов с методами и инструментами 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образования для развития математического мышления у дошкольников.</w:t>
      </w:r>
    </w:p>
    <w:p w14:paraId="34511C0E" w14:textId="77777777" w:rsidR="004B7430" w:rsidRPr="004B7430" w:rsidRDefault="004B7430" w:rsidP="004B7430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Задачи</w:t>
      </w:r>
    </w:p>
    <w:p w14:paraId="74471620" w14:textId="77777777" w:rsidR="00176D47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раскрыть суть 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подхода и его значение для математического развития </w:t>
      </w:r>
    </w:p>
    <w:p w14:paraId="26AE1543" w14:textId="7B6BDE96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дошкольников;</w:t>
      </w:r>
    </w:p>
    <w:p w14:paraId="46DC0FDD" w14:textId="77777777" w:rsidR="00176D47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продемонстрировать практические приёмы интеграции 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технологий в </w:t>
      </w:r>
    </w:p>
    <w:p w14:paraId="7F726C73" w14:textId="6628D0B8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образовательный процесс;</w:t>
      </w:r>
    </w:p>
    <w:p w14:paraId="1A16094A" w14:textId="77777777" w:rsidR="00176D47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отработать на практике игровые и исследовательские задания для развития </w:t>
      </w:r>
    </w:p>
    <w:p w14:paraId="63B7720F" w14:textId="03597625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математических представлений;</w:t>
      </w:r>
    </w:p>
    <w:p w14:paraId="0F9F9413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сформировать у педагогов мотивацию к использованию 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технологий в работе с детьми.</w:t>
      </w:r>
    </w:p>
    <w:p w14:paraId="78006295" w14:textId="77777777" w:rsidR="004B7430" w:rsidRPr="004B7430" w:rsidRDefault="004B7430" w:rsidP="004B7430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Целевая аудитория</w:t>
      </w:r>
    </w:p>
    <w:p w14:paraId="41D2EB7C" w14:textId="77AED383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Воспитатели </w:t>
      </w:r>
      <w:r w:rsidR="00176D4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дошкольного 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образования.</w:t>
      </w:r>
    </w:p>
    <w:p w14:paraId="2656810F" w14:textId="77777777" w:rsidR="004B7430" w:rsidRPr="004B7430" w:rsidRDefault="004B7430" w:rsidP="004B7430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Материалы и оборудование</w:t>
      </w:r>
    </w:p>
    <w:p w14:paraId="5FA1F4CA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конструкторы (LEGO, «Дары Фрёбеля»);</w:t>
      </w:r>
    </w:p>
    <w:p w14:paraId="6338C924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программируемые роботы («Умная пчёлка», Kubo Coding»);</w:t>
      </w:r>
    </w:p>
    <w:p w14:paraId="1489492A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блоки Дьенеша, палочки Кюизенера;</w:t>
      </w:r>
    </w:p>
    <w:p w14:paraId="71C896F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тематические коврики/поля для роботов;</w:t>
      </w:r>
    </w:p>
    <w:p w14:paraId="375553BC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мерные ложки, стаканы разной величины;</w:t>
      </w:r>
    </w:p>
    <w:p w14:paraId="5F7A1575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геометрические фигуры для аппликации;</w:t>
      </w:r>
    </w:p>
    <w:p w14:paraId="467FCD72" w14:textId="3C5DA714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карточки с символами (цвет, форма, размер).</w:t>
      </w:r>
    </w:p>
    <w:p w14:paraId="6B4233F2" w14:textId="77777777" w:rsidR="004B7430" w:rsidRPr="004B7430" w:rsidRDefault="004B7430" w:rsidP="004B7430">
      <w:pPr>
        <w:spacing w:before="120" w:after="120" w:line="42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2FF96D46" w14:textId="77777777" w:rsidR="004B7430" w:rsidRPr="004B7430" w:rsidRDefault="004B7430" w:rsidP="004B7430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Ход мастер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класса</w:t>
      </w:r>
    </w:p>
    <w:p w14:paraId="0EE1EEA0" w14:textId="09FD928E" w:rsidR="004B7430" w:rsidRPr="004B7430" w:rsidRDefault="004B7430" w:rsidP="004B7430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1. Вводная часть </w:t>
      </w:r>
    </w:p>
    <w:p w14:paraId="0C8C1B96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Теоретический блок:</w:t>
      </w:r>
    </w:p>
    <w:p w14:paraId="760B0A74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Что такое STEM? Расшифровка:</w:t>
      </w:r>
    </w:p>
    <w:p w14:paraId="209CF07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S (Science) — естественные науки;</w:t>
      </w:r>
    </w:p>
    <w:p w14:paraId="3FC2B810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T (Technology) — технологии;</w:t>
      </w:r>
    </w:p>
    <w:p w14:paraId="2C1C10AF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E (Engineering) — инженерия;</w:t>
      </w:r>
    </w:p>
    <w:p w14:paraId="4BB8DF5E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M (Mathematics) — математика.</w:t>
      </w:r>
    </w:p>
    <w:p w14:paraId="0E5DF22B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Особенности 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образования:</w:t>
      </w:r>
    </w:p>
    <w:p w14:paraId="45200701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интеграция дисциплин;</w:t>
      </w:r>
    </w:p>
    <w:p w14:paraId="78B991B8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практико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ориентированный подход;</w:t>
      </w:r>
    </w:p>
    <w:p w14:paraId="02183051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развитие критического и логического мышления;</w:t>
      </w:r>
    </w:p>
    <w:p w14:paraId="75023943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акцент на исследовательской и проектной деятельности.</w:t>
      </w:r>
    </w:p>
    <w:p w14:paraId="715BB520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Как STEM помогает развивать математическое мышление?</w:t>
      </w:r>
    </w:p>
    <w:p w14:paraId="66409238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формирует пространственные представления;</w:t>
      </w:r>
    </w:p>
    <w:p w14:paraId="56366973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учит анализировать, сравнивать, классифицировать;</w:t>
      </w:r>
    </w:p>
    <w:p w14:paraId="00784B54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развивает навыки счёта, измерения, моделирования;</w:t>
      </w:r>
    </w:p>
    <w:p w14:paraId="21EE943C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способствует пониманию причинно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следственных связей.</w:t>
      </w:r>
    </w:p>
    <w:p w14:paraId="58B9768C" w14:textId="5FEC0AE8" w:rsidR="004B7430" w:rsidRPr="004B7430" w:rsidRDefault="004B7430" w:rsidP="004B7430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2. Практическая часть </w:t>
      </w:r>
    </w:p>
    <w:p w14:paraId="5E05B967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Демонстрация и отработка приёмов:</w:t>
      </w:r>
    </w:p>
    <w:p w14:paraId="1CA6932A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А.</w:t>
      </w:r>
      <w:bookmarkStart w:id="0" w:name="_GoBack"/>
      <w:bookmarkEnd w:id="0"/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 Использование конструкторов (LEGO, «Дары Фрёбеля»)</w:t>
      </w:r>
    </w:p>
    <w:p w14:paraId="2BD94B16" w14:textId="77777777" w:rsidR="005A55B5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Задание: построить башню из блоков разной величины, чередуя цвета и </w:t>
      </w:r>
    </w:p>
    <w:p w14:paraId="3D687791" w14:textId="58540F3C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формы.</w:t>
      </w:r>
    </w:p>
    <w:p w14:paraId="6BBFD030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Математические задачи:</w:t>
      </w:r>
    </w:p>
    <w:p w14:paraId="38A2AB76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сравнение размеров (большой </w:t>
      </w:r>
      <w:r w:rsidRPr="004B7430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vs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 маленький, высокий </w:t>
      </w:r>
      <w:r w:rsidRPr="004B7430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vs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 низкий);</w:t>
      </w:r>
    </w:p>
    <w:p w14:paraId="5398A89B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счёт деталей (1,2,3,…);</w:t>
      </w:r>
    </w:p>
    <w:p w14:paraId="22891AE0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распознавание геометрических фигур (квадрат, треугольник, круг).</w:t>
      </w:r>
    </w:p>
    <w:p w14:paraId="00D8D1AE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Б. Робототехника («Умная пчёлка», Kubo Coding)</w:t>
      </w:r>
    </w:p>
    <w:p w14:paraId="18F0AC9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Пример игры: «Маршрут для робота».</w:t>
      </w:r>
    </w:p>
    <w:p w14:paraId="641924E5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Ход:</w:t>
      </w:r>
    </w:p>
    <w:p w14:paraId="33A951F3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На коврике размечается поле с геометрическими фигурами.</w:t>
      </w:r>
    </w:p>
    <w:p w14:paraId="4D847FB8" w14:textId="77777777" w:rsidR="00176D47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Дети программируют робота (кнопками или пазлами) пройти от старта к</w:t>
      </w:r>
      <w:r w:rsidR="00176D4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14:paraId="01B9B6E4" w14:textId="6F24A110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заданной фигуре.</w:t>
      </w:r>
    </w:p>
    <w:p w14:paraId="4CA9F39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Обсуждают маршрут: «Направо, вперёд, налево…».</w:t>
      </w:r>
    </w:p>
    <w:p w14:paraId="2EF39D03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Развиваемые навыки:</w:t>
      </w:r>
    </w:p>
    <w:p w14:paraId="52DB57C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ориентировка в пространстве (влево, вправо, вперёд);</w:t>
      </w:r>
    </w:p>
    <w:p w14:paraId="43C439E6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последовательность действий (алгоритмы);</w:t>
      </w:r>
    </w:p>
    <w:p w14:paraId="59EE120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счёт шагов.</w:t>
      </w:r>
    </w:p>
    <w:p w14:paraId="1D35AE5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В. Логические игры с блоками Дьенеша</w:t>
      </w:r>
    </w:p>
    <w:p w14:paraId="2F6D403B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Игра: «Найди клад».</w:t>
      </w:r>
    </w:p>
    <w:p w14:paraId="0D45D301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Правила:</w:t>
      </w:r>
    </w:p>
    <w:p w14:paraId="4ABC9059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 одним из блоков спрятан «клад» (фишка);</w:t>
      </w:r>
    </w:p>
    <w:p w14:paraId="3EFA8F0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дети задают вопросы с отрицанием: «Это не красный? Не круглый?»;</w:t>
      </w:r>
    </w:p>
    <w:p w14:paraId="2D4D100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ведущий отвечает «да/нет», пока клад не найден.</w:t>
      </w:r>
    </w:p>
    <w:p w14:paraId="006D91C7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Задачи:</w:t>
      </w:r>
    </w:p>
    <w:p w14:paraId="067E249C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анализ свойств объектов (цвет, форма, размер);</w:t>
      </w:r>
    </w:p>
    <w:p w14:paraId="304F39AF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логическое рассуждение.</w:t>
      </w:r>
    </w:p>
    <w:p w14:paraId="6A64B8B5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Г. Экспериментирование с измерениями</w:t>
      </w:r>
    </w:p>
    <w:p w14:paraId="350EF945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Опыт: «Чей стакан выше?»</w:t>
      </w:r>
    </w:p>
    <w:p w14:paraId="1A7D9174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Материалы: стаканы разной высоты, вода, мерные ложки.</w:t>
      </w:r>
    </w:p>
    <w:p w14:paraId="5E41CA4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Действия:</w:t>
      </w:r>
    </w:p>
    <w:p w14:paraId="1CF92BE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измерить, сколько ложек воды помещается в каждый стакан;</w:t>
      </w:r>
    </w:p>
    <w:p w14:paraId="1E1531C7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сравнить результаты (5 ложек&gt;3 ложек).</w:t>
      </w:r>
    </w:p>
    <w:p w14:paraId="2E236D5F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Понятия:</w:t>
      </w:r>
    </w:p>
    <w:p w14:paraId="20279354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величина;</w:t>
      </w:r>
    </w:p>
    <w:p w14:paraId="294BD1B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измерение условной меркой;</w:t>
      </w:r>
    </w:p>
    <w:p w14:paraId="5CB9F96E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знаки &gt;, &lt;, =.</w:t>
      </w:r>
    </w:p>
    <w:p w14:paraId="65A2CC85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Д. Творческие задания с математическим уклоном</w:t>
      </w:r>
    </w:p>
    <w:p w14:paraId="318D092C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Аппликация «Узор для платочка»:</w:t>
      </w:r>
    </w:p>
    <w:p w14:paraId="0AA5A45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выложить орнамент из геометрических фигур;</w:t>
      </w:r>
    </w:p>
    <w:p w14:paraId="0F9D8E45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проговорить последовательность: «Круг, квадрат, круг, квадрат…».</w:t>
      </w:r>
    </w:p>
    <w:p w14:paraId="2A67B48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Развитие:</w:t>
      </w:r>
    </w:p>
    <w:p w14:paraId="678643A3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пространственное мышление;</w:t>
      </w:r>
    </w:p>
    <w:p w14:paraId="24DDA9D2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понимание симметрии и ритма.</w:t>
      </w:r>
    </w:p>
    <w:p w14:paraId="66C89C74" w14:textId="077532C0" w:rsidR="004B7430" w:rsidRPr="004B7430" w:rsidRDefault="004B7430" w:rsidP="004B7430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3. Рефлексия и обсуждение </w:t>
      </w:r>
    </w:p>
    <w:p w14:paraId="25FE8710" w14:textId="77777777" w:rsidR="00176D47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Обмен впечатлениями: что было наиболее полезным? Какие приёмы готовы </w:t>
      </w:r>
    </w:p>
    <w:p w14:paraId="3926ECB3" w14:textId="6B43E03D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внедрить?</w:t>
      </w:r>
    </w:p>
    <w:p w14:paraId="26AFE6D4" w14:textId="77777777" w:rsidR="00176D47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Разбор трудностей: какие задания вызвали сложности у педагогов? Как их </w:t>
      </w:r>
    </w:p>
    <w:p w14:paraId="255371B6" w14:textId="309030E1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адаптировать для детей?</w:t>
      </w:r>
    </w:p>
    <w:p w14:paraId="0D3E0F10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Рекомендации:</w:t>
      </w:r>
    </w:p>
    <w:p w14:paraId="20D49847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начинать с простых заданий, постепенно усложняя;</w:t>
      </w:r>
    </w:p>
    <w:p w14:paraId="16E2AFDE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сочетать индивидуальные и групповые формы работы;</w:t>
      </w:r>
    </w:p>
    <w:p w14:paraId="1181837C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использовать тематические поля (коврики) для игр с роботами;</w:t>
      </w:r>
    </w:p>
    <w:p w14:paraId="706A631C" w14:textId="77777777" w:rsidR="00176D47" w:rsidRDefault="004B7430" w:rsidP="00176D4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интегрировать 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элементы в режимные моменты (например, считать </w:t>
      </w:r>
    </w:p>
    <w:p w14:paraId="35133827" w14:textId="45372A9B" w:rsidR="004B7430" w:rsidRPr="004B7430" w:rsidRDefault="004B7430" w:rsidP="00176D4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шаги на прогулке).</w:t>
      </w:r>
    </w:p>
    <w:p w14:paraId="3D5DFE8B" w14:textId="77777777" w:rsidR="004B7430" w:rsidRPr="004B7430" w:rsidRDefault="004B7430" w:rsidP="004B7430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Ожидаемые результаты</w:t>
      </w:r>
    </w:p>
    <w:p w14:paraId="59FAF42F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После мастер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класса педагоги смогут:</w:t>
      </w:r>
    </w:p>
    <w:p w14:paraId="0B76992D" w14:textId="55145EF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применять STEM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noBreakHyphen/>
        <w:t>технологии для развития математических представлений у </w:t>
      </w:r>
      <w:r w:rsidR="00176D4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детей дошкольного возраста</w:t>
      </w: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;</w:t>
      </w:r>
    </w:p>
    <w:p w14:paraId="5FDF0E9D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подбирать и адаптировать дидактические игры под возраст детей;</w:t>
      </w:r>
    </w:p>
    <w:p w14:paraId="5D5793DA" w14:textId="77777777" w:rsidR="00176D47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создавать развивающую среду с использованием конструкторов, роботов, </w:t>
      </w:r>
    </w:p>
    <w:p w14:paraId="0B4090E1" w14:textId="098C103C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логических блоков;</w:t>
      </w:r>
    </w:p>
    <w:p w14:paraId="4702B42C" w14:textId="77777777" w:rsid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B7430">
        <w:rPr>
          <w:rFonts w:ascii="Times New Roman" w:eastAsia="Times New Roman" w:hAnsi="Times New Roman" w:cs="Times New Roman"/>
          <w:sz w:val="28"/>
          <w:szCs w:val="28"/>
          <w:lang w:eastAsia="ru-BY"/>
        </w:rPr>
        <w:t>мотивировать детей к исследовательской деятельности через игру.</w:t>
      </w:r>
    </w:p>
    <w:p w14:paraId="08925163" w14:textId="77777777" w:rsid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3CCF3FF2" w14:textId="036F0617" w:rsid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Литература:</w:t>
      </w:r>
    </w:p>
    <w:p w14:paraId="19CFDA6D" w14:textId="77777777" w:rsidR="004B7430" w:rsidRPr="00176D47" w:rsidRDefault="004B7430" w:rsidP="00176D47">
      <w:pPr>
        <w:pStyle w:val="ac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176D47">
        <w:rPr>
          <w:rStyle w:val="ad"/>
          <w:rFonts w:eastAsiaTheme="majorEastAsia"/>
          <w:b w:val="0"/>
          <w:bCs w:val="0"/>
          <w:sz w:val="28"/>
          <w:szCs w:val="28"/>
        </w:rPr>
        <w:t>Мясникова Л. А. «STEM в региональном образовательном контексте»</w:t>
      </w:r>
      <w:r w:rsidRPr="00176D47">
        <w:rPr>
          <w:b/>
          <w:bCs/>
          <w:sz w:val="28"/>
          <w:szCs w:val="28"/>
        </w:rPr>
        <w:t>.</w:t>
      </w:r>
      <w:r w:rsidRPr="00176D47">
        <w:rPr>
          <w:sz w:val="28"/>
          <w:szCs w:val="28"/>
        </w:rPr>
        <w:t xml:space="preserve"> В работе рассматривается внедрение STEM-технологии в дошкольное образование Беларуси, её цели и преимущества. Упоминается использование конструкторов (LEGO, «Дары Фрёбеля») для развития математических представлений и логического мышления. </w:t>
      </w:r>
    </w:p>
    <w:p w14:paraId="55FB50BA" w14:textId="77777777" w:rsidR="004B7430" w:rsidRPr="00176D47" w:rsidRDefault="004B7430" w:rsidP="00176D47">
      <w:pPr>
        <w:pStyle w:val="ac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176D47">
        <w:rPr>
          <w:rStyle w:val="ad"/>
          <w:rFonts w:eastAsiaTheme="majorEastAsia"/>
          <w:b w:val="0"/>
          <w:bCs w:val="0"/>
          <w:sz w:val="28"/>
          <w:szCs w:val="28"/>
        </w:rPr>
        <w:t>Волосовец Т. В., Маркова В. А., Аверин С. А. «STEM-образование детей дошкольного возраста»</w:t>
      </w:r>
      <w:r w:rsidRPr="00176D47">
        <w:rPr>
          <w:sz w:val="28"/>
          <w:szCs w:val="28"/>
        </w:rPr>
        <w:t> (учебно-методическое пособие). В пособии описаны образовательные модули STEM-образования, включая «Математическое развитие». Раскрываются направления работы: величина, форма, пространство, время, количество и счёт. Также упоминаются модули «Дидактическая система Ф. Фребеля» и «LEGO-конструирование». </w:t>
      </w:r>
      <w:r w:rsidRPr="00176D47">
        <w:rPr>
          <w:rStyle w:val="futurisfootnotegroup"/>
          <w:rFonts w:eastAsiaTheme="majorEastAsia"/>
          <w:sz w:val="28"/>
          <w:szCs w:val="28"/>
        </w:rPr>
        <w:t>maam.ru +1</w:t>
      </w:r>
    </w:p>
    <w:p w14:paraId="2554D433" w14:textId="77777777" w:rsidR="004B7430" w:rsidRPr="00176D47" w:rsidRDefault="004B7430" w:rsidP="00176D47">
      <w:pPr>
        <w:pStyle w:val="ac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176D47">
        <w:rPr>
          <w:rStyle w:val="ad"/>
          <w:rFonts w:eastAsiaTheme="majorEastAsia"/>
          <w:b w:val="0"/>
          <w:bCs w:val="0"/>
          <w:sz w:val="28"/>
          <w:szCs w:val="28"/>
        </w:rPr>
        <w:t>Стрижак Н. Г., Незговорова Н. П. «STEM-технология как инновация в развитии математических способностей детей дошкольного возраста»</w:t>
      </w:r>
      <w:r w:rsidRPr="00176D47">
        <w:rPr>
          <w:b/>
          <w:bCs/>
          <w:sz w:val="28"/>
          <w:szCs w:val="28"/>
        </w:rPr>
        <w:t>.</w:t>
      </w:r>
      <w:r w:rsidRPr="00176D47">
        <w:rPr>
          <w:sz w:val="28"/>
          <w:szCs w:val="28"/>
        </w:rPr>
        <w:t xml:space="preserve"> В статье анализируются возможности использования STEM-технологии для комплексного решения задач математического развития. Описываются принципы STEM-подхода, роль экспериментальной деятельности и игр (например, «Сложи узор») в формировании логических операций (классификация, сравнение, обобщение).</w:t>
      </w:r>
    </w:p>
    <w:p w14:paraId="7639658B" w14:textId="77777777" w:rsidR="004B7430" w:rsidRPr="004B7430" w:rsidRDefault="004B7430" w:rsidP="004B7430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sectPr w:rsidR="004B7430" w:rsidRPr="004B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64F4"/>
    <w:multiLevelType w:val="multilevel"/>
    <w:tmpl w:val="571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41EC"/>
    <w:multiLevelType w:val="multilevel"/>
    <w:tmpl w:val="5566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26935"/>
    <w:multiLevelType w:val="multilevel"/>
    <w:tmpl w:val="BA1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B12A1"/>
    <w:multiLevelType w:val="multilevel"/>
    <w:tmpl w:val="A978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9020F"/>
    <w:multiLevelType w:val="multilevel"/>
    <w:tmpl w:val="50D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06D2E"/>
    <w:multiLevelType w:val="multilevel"/>
    <w:tmpl w:val="9136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32B50"/>
    <w:multiLevelType w:val="multilevel"/>
    <w:tmpl w:val="D2CA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74589"/>
    <w:multiLevelType w:val="multilevel"/>
    <w:tmpl w:val="B7D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F7017"/>
    <w:multiLevelType w:val="multilevel"/>
    <w:tmpl w:val="CAC0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44CE8"/>
    <w:multiLevelType w:val="multilevel"/>
    <w:tmpl w:val="495E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02957"/>
    <w:multiLevelType w:val="multilevel"/>
    <w:tmpl w:val="6E66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30"/>
    <w:rsid w:val="00025C3A"/>
    <w:rsid w:val="00176D47"/>
    <w:rsid w:val="004B7430"/>
    <w:rsid w:val="005A55B5"/>
    <w:rsid w:val="008C63D2"/>
    <w:rsid w:val="00B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0601"/>
  <w15:chartTrackingRefBased/>
  <w15:docId w15:val="{56C371F7-F086-4F18-9885-695DB2F8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4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4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4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4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4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4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4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4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4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743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B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d">
    <w:name w:val="Strong"/>
    <w:basedOn w:val="a0"/>
    <w:uiPriority w:val="22"/>
    <w:qFormat/>
    <w:rsid w:val="004B7430"/>
    <w:rPr>
      <w:b/>
      <w:bCs/>
    </w:rPr>
  </w:style>
  <w:style w:type="character" w:customStyle="1" w:styleId="futurisfootnotegroup">
    <w:name w:val="futurisfootnotegroup"/>
    <w:basedOn w:val="a0"/>
    <w:rsid w:val="004B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75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9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2026-03-30T16:20:00Z</dcterms:created>
  <dcterms:modified xsi:type="dcterms:W3CDTF">2026-03-31T06:07:00Z</dcterms:modified>
</cp:coreProperties>
</file>