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BF380" w14:textId="0393CED7" w:rsidR="000146C5" w:rsidRPr="0086675C" w:rsidRDefault="003C4CCB" w:rsidP="003C4CCB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146C5" w:rsidRPr="0086675C">
        <w:rPr>
          <w:rFonts w:ascii="Times New Roman" w:eastAsia="Times New Roman" w:hAnsi="Times New Roman" w:cs="Times New Roman"/>
          <w:b/>
          <w:sz w:val="28"/>
          <w:szCs w:val="28"/>
        </w:rPr>
        <w:t>екомендации по организации исследовательской деятельности:</w:t>
      </w:r>
    </w:p>
    <w:p w14:paraId="0E0946F3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создание предметно-пространственной среды, способствующей экспериментированию (мини-лаборатории, уголки экспериментирования); </w:t>
      </w:r>
    </w:p>
    <w:p w14:paraId="14F39CC4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использование интегрированных модулей, сочетающих математику с другими областями знаний (например, «Экспериментирование с живой и неживой природой»); </w:t>
      </w:r>
    </w:p>
    <w:p w14:paraId="60D1BF6D" w14:textId="023A0625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применение проблемно-поискового метода, который предполагает постановку проблемы, выдвижение гипотез, проведение опытов и анализ результатов. </w:t>
      </w:r>
    </w:p>
    <w:p w14:paraId="69A9A996" w14:textId="77777777" w:rsidR="000146C5" w:rsidRPr="000146C5" w:rsidRDefault="000146C5" w:rsidP="000146C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Методы и приёмы организации исследовательской деятельности</w:t>
      </w:r>
    </w:p>
    <w:p w14:paraId="2CDBDC66" w14:textId="77777777" w:rsidR="000146C5" w:rsidRPr="000146C5" w:rsidRDefault="000146C5" w:rsidP="000146C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Для развития математического мышления через исследовательскую деятельность можно использовать следующие методы и приёмы:</w:t>
      </w:r>
    </w:p>
    <w:p w14:paraId="09A30708" w14:textId="070A6820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Проблемно-поисковый метод. Создаётся ситуация, в которой дети самостоятельно формулируют проблему, предлагают пути её решения, проводят эксперименты и делают выводы. Например, можно поставить задачу: «Как с помощью палочек Кюизенера построить число 5?» или «Как сравнить вес двух предметов без весов?». </w:t>
      </w:r>
    </w:p>
    <w:p w14:paraId="4E516671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Наблюдения. Организованное восприятие объектов или явлений (в помещении или на прогулке) развивает визуальные и аналитические способности. Например, наблюдение за формой и размером листьев деревьев может стать основой для изучения геометрических фигур и понятий «больше/меньше». </w:t>
      </w:r>
    </w:p>
    <w:p w14:paraId="23D3E128" w14:textId="35494D53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Опыты и эксперименты. Дети ставят элементарные опыты с водой, песком, магнитами, измеряют предметы с помощью условных мерок. Например, можно исследовать, как меняется объём воды при замерзании, или проверить, какие предметы притягиваются магнитом. </w:t>
      </w:r>
    </w:p>
    <w:p w14:paraId="127188C9" w14:textId="58282E60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Моделирование. Использование конструкторов (LEGO, «Флексагон»), геометрических фигур и блоков Дьенеша для создания моделей и решения задач. Например, построение башни из кубиков с подсчётом их количества или создание симметричных узоров. </w:t>
      </w:r>
    </w:p>
    <w:p w14:paraId="289944E9" w14:textId="1888038A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Дидактические игры. Игры типа «Сложи узор», «Танграм», «Логико-малыш» развивают анализ, синтез, пространственное мышление и умение работать с алгоритмами. </w:t>
      </w:r>
    </w:p>
    <w:p w14:paraId="1AF579D6" w14:textId="77777777" w:rsidR="000146C5" w:rsidRPr="000146C5" w:rsidRDefault="000146C5" w:rsidP="000146C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Образовательные модули и материалы</w:t>
      </w:r>
    </w:p>
    <w:p w14:paraId="564FBC64" w14:textId="77777777" w:rsidR="000146C5" w:rsidRPr="000146C5" w:rsidRDefault="000146C5" w:rsidP="000146C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Для организации исследовательской деятельности могут использоваться следующие модули и материалы:</w:t>
      </w:r>
    </w:p>
    <w:p w14:paraId="4BFB2444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lastRenderedPageBreak/>
        <w:t>Математические весы. Помогают изучать состав числа, решать задачи на сложение и вычитание, сравнивать величины. </w:t>
      </w:r>
    </w:p>
    <w:p w14:paraId="7CAB19AB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Палочки Кюизенера. Каждая палочка символизирует число, цвет и величину. С их помощью можно изучать сложение, вычитание, дроби, строить числовые лесенки. </w:t>
      </w:r>
    </w:p>
    <w:p w14:paraId="4B04B493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Логические блоки Дьенеша. Используются для развития классификации, сериации, понимания свойств объектов (форма, цвет, размер). </w:t>
      </w:r>
    </w:p>
    <w:p w14:paraId="0E904432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Роботы (например, Bee-Bot). Помогают решать задачи на ориентировку в пространстве, состав числа, сравнение величин. </w:t>
      </w:r>
    </w:p>
    <w:p w14:paraId="4F94EF01" w14:textId="53354D3C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Наборы для экспериментирования (магниты, ёмкости с водой, песком, различными материалами). Позволяют изучать свойства предметов и явлений. </w:t>
      </w:r>
    </w:p>
    <w:p w14:paraId="1FA1E616" w14:textId="3EE0CD5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Электронные средства (электронные микроскопы, мультимедийные презентации) для демонстрации результатов опытов и углублённого изучения тем. </w:t>
      </w:r>
    </w:p>
    <w:p w14:paraId="2104A2F9" w14:textId="77777777" w:rsidR="000146C5" w:rsidRPr="000146C5" w:rsidRDefault="000146C5" w:rsidP="000146C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Структура исследовательского занятия</w:t>
      </w:r>
    </w:p>
    <w:p w14:paraId="49ED0126" w14:textId="77777777" w:rsidR="000146C5" w:rsidRPr="000146C5" w:rsidRDefault="000146C5" w:rsidP="000146C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Занятие обычно включает несколько этапов:</w:t>
      </w:r>
    </w:p>
    <w:p w14:paraId="2451EEB7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Мотивация. Создание интереса через сюрпризный момент, загадку, проблемную ситуацию.</w:t>
      </w:r>
    </w:p>
    <w:p w14:paraId="763FA923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Формулировка проблемы. Дети совместно с педагогом определяют, что нужно выяснить или сделать.</w:t>
      </w:r>
    </w:p>
    <w:p w14:paraId="03488893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Гипотезы и планирование. Обсуждение возможных способов решения задачи.</w:t>
      </w:r>
    </w:p>
    <w:p w14:paraId="10AC0F66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Эксперимент или практическая деятельность. Дети проводят опыты, конструируют, измеряют, сравнивают.</w:t>
      </w:r>
    </w:p>
    <w:p w14:paraId="33D7850A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Анализ результатов и выводы. Обсуждение полученных данных, формулировка выводов.</w:t>
      </w:r>
    </w:p>
    <w:p w14:paraId="6E1797F6" w14:textId="2E7EB743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Презентация. Демонстрация результатов перед группой или родителями. </w:t>
      </w:r>
    </w:p>
    <w:p w14:paraId="1A2DB593" w14:textId="77777777" w:rsidR="000146C5" w:rsidRPr="000146C5" w:rsidRDefault="000146C5" w:rsidP="000146C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Рекомендации по организации среды</w:t>
      </w:r>
    </w:p>
    <w:p w14:paraId="669B8FF5" w14:textId="77777777" w:rsidR="000146C5" w:rsidRPr="000146C5" w:rsidRDefault="000146C5" w:rsidP="000146C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Для эффективной исследовательской деятельности важно создать подходящую предметно-пространственную среду:</w:t>
      </w:r>
    </w:p>
    <w:p w14:paraId="78EE95BF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обеспечить доступность материалов для экспериментирования;</w:t>
      </w:r>
    </w:p>
    <w:p w14:paraId="73F3C83B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организовать зоны для самостоятельной деятельности;</w:t>
      </w:r>
    </w:p>
    <w:p w14:paraId="6A556569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предусмотреть места для фиксации результатов (например, доски для схем, альбомы для рисунков);</w:t>
      </w:r>
    </w:p>
    <w:p w14:paraId="69204F39" w14:textId="4E49604D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использовать полифункциональные пособия, которые можно применять в разных видах деятельности. </w:t>
      </w:r>
    </w:p>
    <w:p w14:paraId="178C34FF" w14:textId="77777777" w:rsidR="000146C5" w:rsidRPr="000146C5" w:rsidRDefault="000146C5" w:rsidP="000146C5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родителями</w:t>
      </w:r>
    </w:p>
    <w:p w14:paraId="78D9D4B4" w14:textId="77777777" w:rsidR="000146C5" w:rsidRPr="000146C5" w:rsidRDefault="000146C5" w:rsidP="000146C5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Вовлечение родителей в процесс развития исследовательских навыков может включать:</w:t>
      </w:r>
    </w:p>
    <w:p w14:paraId="57C1F4D3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мастер-классы по организации домашних экспериментов;</w:t>
      </w:r>
    </w:p>
    <w:p w14:paraId="46DA312C" w14:textId="77777777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совместные проекты (например, «Математические сказки»);</w:t>
      </w:r>
    </w:p>
    <w:p w14:paraId="3B9D3BC0" w14:textId="70005771" w:rsidR="000146C5" w:rsidRPr="000146C5" w:rsidRDefault="000146C5" w:rsidP="000146C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6C5">
        <w:rPr>
          <w:rFonts w:ascii="Times New Roman" w:eastAsia="Times New Roman" w:hAnsi="Times New Roman" w:cs="Times New Roman"/>
          <w:sz w:val="28"/>
          <w:szCs w:val="28"/>
        </w:rPr>
        <w:t>создание «семейных лабораторий» с набором материалов для опытов. </w:t>
      </w:r>
    </w:p>
    <w:p w14:paraId="4E7A7965" w14:textId="77777777" w:rsidR="003C4CCB" w:rsidRDefault="003C4CCB">
      <w:pPr>
        <w:rPr>
          <w:rFonts w:ascii="Times New Roman" w:hAnsi="Times New Roman" w:cs="Times New Roman"/>
          <w:sz w:val="28"/>
          <w:szCs w:val="28"/>
        </w:rPr>
      </w:pPr>
    </w:p>
    <w:p w14:paraId="6F30EE58" w14:textId="2172DC4F" w:rsidR="00025C3A" w:rsidRPr="003C4CCB" w:rsidRDefault="003C4CCB">
      <w:pPr>
        <w:rPr>
          <w:rFonts w:ascii="Times New Roman" w:hAnsi="Times New Roman" w:cs="Times New Roman"/>
          <w:sz w:val="28"/>
          <w:szCs w:val="28"/>
        </w:rPr>
      </w:pPr>
      <w:r w:rsidRPr="003C4CCB">
        <w:rPr>
          <w:rFonts w:ascii="Times New Roman" w:hAnsi="Times New Roman" w:cs="Times New Roman"/>
          <w:sz w:val="28"/>
          <w:szCs w:val="28"/>
        </w:rPr>
        <w:t xml:space="preserve">Разработал: заместитель заведующего по основной деятельности, А.Л. </w:t>
      </w:r>
      <w:proofErr w:type="spellStart"/>
      <w:r w:rsidRPr="003C4CCB">
        <w:rPr>
          <w:rFonts w:ascii="Times New Roman" w:hAnsi="Times New Roman" w:cs="Times New Roman"/>
          <w:sz w:val="28"/>
          <w:szCs w:val="28"/>
        </w:rPr>
        <w:t>Малюшина</w:t>
      </w:r>
      <w:proofErr w:type="spellEnd"/>
    </w:p>
    <w:sectPr w:rsidR="00025C3A" w:rsidRPr="003C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534"/>
    <w:multiLevelType w:val="multilevel"/>
    <w:tmpl w:val="A1F6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31B25"/>
    <w:multiLevelType w:val="multilevel"/>
    <w:tmpl w:val="246A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F48C6"/>
    <w:multiLevelType w:val="multilevel"/>
    <w:tmpl w:val="4DA6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059B1"/>
    <w:multiLevelType w:val="multilevel"/>
    <w:tmpl w:val="2ED8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55A2E"/>
    <w:multiLevelType w:val="multilevel"/>
    <w:tmpl w:val="B520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D1CB3"/>
    <w:multiLevelType w:val="multilevel"/>
    <w:tmpl w:val="831E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E244B7"/>
    <w:multiLevelType w:val="multilevel"/>
    <w:tmpl w:val="BCB0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C5"/>
    <w:rsid w:val="000146C5"/>
    <w:rsid w:val="00025C3A"/>
    <w:rsid w:val="003C4CCB"/>
    <w:rsid w:val="005F6DFA"/>
    <w:rsid w:val="0086675C"/>
    <w:rsid w:val="00B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E3A8"/>
  <w15:chartTrackingRefBased/>
  <w15:docId w15:val="{66221360-80FB-4C1E-AB60-CC871F45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4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4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46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46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46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46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46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46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4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4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4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4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46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46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46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4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46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46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Haff</cp:lastModifiedBy>
  <cp:revision>4</cp:revision>
  <dcterms:created xsi:type="dcterms:W3CDTF">2026-03-30T17:12:00Z</dcterms:created>
  <dcterms:modified xsi:type="dcterms:W3CDTF">2026-03-31T09:44:00Z</dcterms:modified>
</cp:coreProperties>
</file>